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ind w:left="320" w:hanging="440" w:hangingChars="1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工程量清单及控制价编制服务报价单</w:t>
      </w:r>
    </w:p>
    <w:p>
      <w:pPr>
        <w:jc w:val="both"/>
        <w:rPr>
          <w:rFonts w:hint="eastAsia" w:ascii="黑体" w:hAnsi="黑体" w:eastAsia="黑体" w:cs="黑体"/>
          <w:sz w:val="44"/>
          <w:szCs w:val="44"/>
          <w:lang w:eastAsia="zh-CN"/>
        </w:rPr>
      </w:pPr>
    </w:p>
    <w:p>
      <w:pPr>
        <w:ind w:left="320" w:hanging="360" w:hangingChars="100"/>
        <w:jc w:val="both"/>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宿州市工业投资集团有限公司：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我公司已认真阅读本工程造价服务机构遴选公告，完全响应公告中的各项要求，并将严格遵守遴选的各项规定。经研究，我公司对</w:t>
      </w:r>
      <w:r>
        <w:rPr>
          <w:rFonts w:hint="eastAsia" w:ascii="方正仿宋简体" w:hAnsi="方正仿宋简体" w:eastAsia="方正仿宋简体" w:cs="方正仿宋简体"/>
          <w:sz w:val="36"/>
          <w:szCs w:val="36"/>
          <w:u w:val="single"/>
          <w:lang w:eastAsia="zh-CN"/>
        </w:rPr>
        <w:t>宿州市工投半导体产业园一期工程建设项目</w:t>
      </w:r>
      <w:r>
        <w:rPr>
          <w:rFonts w:hint="eastAsia" w:ascii="方正仿宋简体" w:hAnsi="方正仿宋简体" w:eastAsia="方正仿宋简体" w:cs="方正仿宋简体"/>
          <w:sz w:val="36"/>
          <w:szCs w:val="36"/>
          <w:lang w:eastAsia="zh-CN"/>
        </w:rPr>
        <w:t>工程量清单及控制价编制服务报价为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 xml:space="preserve">元。（含税价，此报价为完成此次工程量清单及控制价编制造价咨询服务的全部费用）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pPr>
        <w:ind w:left="320" w:hanging="320" w:hangingChars="100"/>
        <w:rPr>
          <w:rFonts w:hint="eastAsia" w:ascii="方正仿宋简体" w:hAnsi="方正仿宋简体" w:eastAsia="方正仿宋简体" w:cs="方正仿宋简体"/>
          <w:sz w:val="32"/>
          <w:szCs w:val="32"/>
          <w:lang w:eastAsia="zh-CN"/>
        </w:rPr>
      </w:pPr>
    </w:p>
    <w:p>
      <w:pPr>
        <w:ind w:left="320" w:hanging="320" w:hangingChars="100"/>
        <w:rPr>
          <w:rFonts w:hint="eastAsia" w:ascii="方正仿宋简体" w:hAnsi="方正仿宋简体" w:eastAsia="方正仿宋简体" w:cs="方正仿宋简体"/>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ind w:left="320" w:hanging="320" w:hangingChars="100"/>
        <w:rPr>
          <w:rFonts w:hint="default" w:ascii="Times New Roman" w:hAnsi="Times New Roman" w:eastAsia="方正仿宋简体" w:cs="Times New Roman"/>
          <w:sz w:val="32"/>
          <w:szCs w:val="32"/>
          <w:lang w:eastAsia="zh-C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left="320" w:hanging="440" w:hangingChars="100"/>
        <w:jc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造价咨询服务</w:t>
      </w:r>
      <w:r>
        <w:rPr>
          <w:rFonts w:hint="default" w:ascii="Times New Roman" w:hAnsi="Times New Roman" w:eastAsia="方正小标宋简体" w:cs="Times New Roman"/>
          <w:sz w:val="44"/>
          <w:szCs w:val="44"/>
          <w:lang w:eastAsia="zh-CN"/>
        </w:rPr>
        <w:t>服务承诺书</w:t>
      </w:r>
    </w:p>
    <w:p>
      <w:pPr>
        <w:keepNext w:val="0"/>
        <w:keepLines w:val="0"/>
        <w:pageBreakBefore w:val="0"/>
        <w:widowControl w:val="0"/>
        <w:kinsoku/>
        <w:wordWrap/>
        <w:overflowPunct/>
        <w:topLinePunct w:val="0"/>
        <w:autoSpaceDE/>
        <w:autoSpaceDN/>
        <w:bidi w:val="0"/>
        <w:adjustRightInd/>
        <w:snapToGrid/>
        <w:spacing w:line="42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宿州市工业投资集团有限公司</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我公司根据贵</w:t>
      </w:r>
      <w:r>
        <w:rPr>
          <w:rFonts w:hint="default" w:ascii="Times New Roman" w:hAnsi="Times New Roman" w:eastAsia="方正仿宋简体" w:cs="Times New Roman"/>
          <w:sz w:val="32"/>
          <w:szCs w:val="32"/>
          <w:lang w:val="en-US" w:eastAsia="zh-CN"/>
        </w:rPr>
        <w:t>司</w:t>
      </w:r>
      <w:r>
        <w:rPr>
          <w:rFonts w:hint="default" w:ascii="Times New Roman" w:hAnsi="Times New Roman" w:eastAsia="方正仿宋简体" w:cs="Times New Roman"/>
          <w:sz w:val="32"/>
          <w:szCs w:val="32"/>
          <w:lang w:eastAsia="zh-CN"/>
        </w:rPr>
        <w:t>委托开展项目</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工作，为规范</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行为，提高</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质量，加强廉政建设，防止违法违纪行为发生，根据有关法律、法规和廉政建设的规定，我公司及相关审查人员承诺如下: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自觉遵守相关法律法规，独立、客观、公平、公正地开展</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工作，在规定时限内完成受托项目</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工作，不将</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项目转包或分包给其他单位或个人，并对本公司出具的</w:t>
      </w:r>
      <w:r>
        <w:rPr>
          <w:rFonts w:hint="eastAsia" w:ascii="Times New Roman" w:hAnsi="Times New Roman" w:eastAsia="方正仿宋简体" w:cs="Times New Roman"/>
          <w:sz w:val="32"/>
          <w:szCs w:val="32"/>
          <w:lang w:eastAsia="zh-CN"/>
        </w:rPr>
        <w:t>造价咨询</w:t>
      </w:r>
      <w:r>
        <w:rPr>
          <w:rFonts w:hint="default" w:ascii="Times New Roman" w:hAnsi="Times New Roman" w:eastAsia="方正仿宋简体" w:cs="Times New Roman"/>
          <w:sz w:val="32"/>
          <w:szCs w:val="32"/>
          <w:lang w:eastAsia="zh-CN"/>
        </w:rPr>
        <w:t>报告的真实性、合法性负责。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委派素质高和业务能力强的人员承办业务，保证专业胜任能力，高效高质量完成</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 xml:space="preserve">业务。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严格按照法定程序开展</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工作，不隐瞒擅自处理</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过程中发现的问题；不擅自对外提供</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资料和</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结果、不泄露在</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工作中知悉的国家秘密文件材料和被</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单位的商业秘密等。</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遵守</w:t>
      </w:r>
      <w:r>
        <w:rPr>
          <w:rFonts w:hint="eastAsia" w:ascii="Times New Roman" w:hAnsi="Times New Roman" w:eastAsia="方正仿宋简体" w:cs="Times New Roman"/>
          <w:sz w:val="32"/>
          <w:szCs w:val="32"/>
          <w:lang w:eastAsia="zh-CN"/>
        </w:rPr>
        <w:t>造价咨询服务</w:t>
      </w:r>
      <w:r>
        <w:rPr>
          <w:rFonts w:hint="default" w:ascii="Times New Roman" w:hAnsi="Times New Roman" w:eastAsia="方正仿宋简体" w:cs="Times New Roman"/>
          <w:sz w:val="32"/>
          <w:szCs w:val="32"/>
          <w:lang w:eastAsia="zh-CN"/>
        </w:rPr>
        <w:t>廉洁要求。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如违反上述承诺，我公司将自愿承担相关责任并接受处罚，如有涉嫌犯罪的行为，接受纪检、司法部门调查处理。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承诺单位(公章)：</w:t>
      </w:r>
    </w:p>
    <w:p>
      <w:pPr>
        <w:keepNext w:val="0"/>
        <w:keepLines w:val="0"/>
        <w:pageBreakBefore w:val="0"/>
        <w:widowControl w:val="0"/>
        <w:kinsoku/>
        <w:wordWrap/>
        <w:overflowPunct/>
        <w:topLinePunct w:val="0"/>
        <w:autoSpaceDE/>
        <w:autoSpaceDN/>
        <w:bidi w:val="0"/>
        <w:adjustRightInd/>
        <w:snapToGrid/>
        <w:spacing w:line="420" w:lineRule="exact"/>
        <w:ind w:left="320" w:hanging="320" w:hangingChars="1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 法定代表人或委托代表人（签字）：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lang w:eastAsia="zh-CN"/>
        </w:rPr>
      </w:pPr>
    </w:p>
    <w:p>
      <w:pPr>
        <w:jc w:val="right"/>
      </w:pPr>
      <w:bookmarkStart w:id="0" w:name="_GoBack"/>
      <w:r>
        <w:rPr>
          <w:rFonts w:hint="default" w:ascii="Times New Roman" w:hAnsi="Times New Roman" w:eastAsia="方正仿宋简体" w:cs="Times New Roman"/>
          <w:sz w:val="32"/>
          <w:szCs w:val="32"/>
          <w:lang w:eastAsia="zh-CN"/>
        </w:rPr>
        <w:t xml:space="preserve">年  月  </w:t>
      </w:r>
      <w:r>
        <w:rPr>
          <w:rFonts w:hint="eastAsia" w:ascii="Times New Roman" w:hAnsi="Times New Roman" w:eastAsia="方正仿宋简体" w:cs="Times New Roman"/>
          <w:sz w:val="32"/>
          <w:szCs w:val="32"/>
          <w:lang w:eastAsia="zh-CN"/>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mU1ZGMzNmQwZGViZTk0OTQwZTAzZWJiODIxYWYifQ=="/>
  </w:docVars>
  <w:rsids>
    <w:rsidRoot w:val="00000000"/>
    <w:rsid w:val="12394A86"/>
    <w:rsid w:val="5EC70E3F"/>
    <w:rsid w:val="695C6ADB"/>
    <w:rsid w:val="7F7F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2021-10-21T00:14:00Z</dcterms:created>
  <dc:creator>Administrator</dc:creator>
  <cp:lastModifiedBy>Trochilus</cp:lastModifiedBy>
  <dcterms:modified xsi:type="dcterms:W3CDTF">2022-05-06T00:30:20Z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45D006634055493EAF112E65310B4D29</vt:lpwstr>
  </property>
</Properties>
</file>