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附件：</w:t>
      </w:r>
    </w:p>
    <w:p>
      <w:pPr>
        <w:rPr>
          <w:rFonts w:hint="eastAsia" w:ascii="Times New Roman" w:hAnsi="Times New Roman" w:eastAsia="黑体" w:cs="Times New Roman"/>
          <w:sz w:val="11"/>
          <w:szCs w:val="11"/>
          <w:lang w:eastAsia="zh-CN"/>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宿州市高新区云计算产业园人才培训服务保障建设项目竣工财务决算审计遴选报价单</w:t>
      </w:r>
    </w:p>
    <w:p>
      <w:pPr>
        <w:keepNext w:val="0"/>
        <w:keepLines w:val="0"/>
        <w:pageBreakBefore w:val="0"/>
        <w:widowControl w:val="0"/>
        <w:kinsoku/>
        <w:wordWrap/>
        <w:overflowPunct/>
        <w:topLinePunct w:val="0"/>
        <w:autoSpaceDE/>
        <w:autoSpaceDN/>
        <w:bidi w:val="0"/>
        <w:adjustRightInd/>
        <w:snapToGrid/>
        <w:spacing w:after="313" w:afterLines="100"/>
        <w:ind w:left="0" w:hanging="360" w:hangingChars="100"/>
        <w:jc w:val="both"/>
        <w:textAlignment w:val="auto"/>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宿州市产业投资控股集团有限公司：</w:t>
      </w:r>
    </w:p>
    <w:p>
      <w:pPr>
        <w:ind w:firstLine="720" w:firstLineChars="200"/>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经我公司核算，对宿州市高新区云计算产业园人才培训服务保障建设项目竣工财务决算审计费用报价为</w:t>
      </w:r>
      <w:r>
        <w:rPr>
          <w:rFonts w:hint="eastAsia" w:ascii="方正仿宋简体" w:hAnsi="方正仿宋简体" w:eastAsia="方正仿宋简体" w:cs="方正仿宋简体"/>
          <w:sz w:val="36"/>
          <w:szCs w:val="36"/>
          <w:u w:val="single"/>
          <w:lang w:eastAsia="zh-CN"/>
        </w:rPr>
        <w:t>****</w:t>
      </w:r>
      <w:r>
        <w:rPr>
          <w:rFonts w:hint="eastAsia" w:ascii="方正仿宋简体" w:hAnsi="方正仿宋简体" w:eastAsia="方正仿宋简体" w:cs="方正仿宋简体"/>
          <w:sz w:val="36"/>
          <w:szCs w:val="36"/>
          <w:lang w:eastAsia="zh-CN"/>
        </w:rPr>
        <w:t>元（含税价，此报价为完成此次结算审计服务全部费用）。</w:t>
      </w:r>
    </w:p>
    <w:p>
      <w:pPr>
        <w:ind w:firstLine="720" w:firstLineChars="200"/>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w:t>
      </w:r>
    </w:p>
    <w:p>
      <w:pPr>
        <w:rPr>
          <w:rFonts w:hint="eastAsia" w:ascii="方正仿宋简体" w:hAnsi="方正仿宋简体" w:eastAsia="方正仿宋简体" w:cs="方正仿宋简体"/>
          <w:sz w:val="36"/>
          <w:szCs w:val="36"/>
          <w:lang w:eastAsia="zh-CN"/>
        </w:rPr>
      </w:pPr>
    </w:p>
    <w:p>
      <w:pPr>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*****公司</w:t>
      </w:r>
    </w:p>
    <w:p>
      <w:pPr>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**年**月**日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TFiMzg4MjVkNThhNGNmMzg1OTIwYmExZGNjNzgifQ=="/>
  </w:docVars>
  <w:rsids>
    <w:rsidRoot w:val="24C26CAD"/>
    <w:rsid w:val="24C2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2023-09-25T00:44:00Z</dcterms:created>
  <dc:creator>Administrator</dc:creator>
  <cp:lastModifiedBy>Administrator</cp:lastModifiedBy>
  <dcterms:modified xsi:type="dcterms:W3CDTF">2023-09-25T00:44:31Z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C94ACD753B6D444C8AA0433FA0BF9B70_11</vt:lpwstr>
  </property>
</Properties>
</file>