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附件一：</w:t>
      </w:r>
    </w:p>
    <w:p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20" w:lineRule="exact"/>
        <w:ind w:firstLine="3080" w:firstLineChars="700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 价 表</w:t>
      </w:r>
    </w:p>
    <w:p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tbl>
      <w:tblPr>
        <w:tblStyle w:val="4"/>
        <w:tblW w:w="8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3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项目</w:t>
            </w:r>
          </w:p>
        </w:tc>
        <w:tc>
          <w:tcPr>
            <w:tcW w:w="349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报价金额（人民币、元）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方正仿宋简体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宿州市产业投资控股集团有限公司智慧资产管理系统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  <w:lang w:eastAsia="zh-CN"/>
              </w:rPr>
              <w:t>网络安全托管</w:t>
            </w:r>
          </w:p>
        </w:tc>
        <w:tc>
          <w:tcPr>
            <w:tcW w:w="349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报价人：</w:t>
      </w:r>
    </w:p>
    <w:p>
      <w:pPr>
        <w:spacing w:line="60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日期：  年   月   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注：（信封密封）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28A80437"/>
    <w:rsid w:val="28A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before="0" w:after="120" w:afterAutospacing="0"/>
      <w:ind w:left="42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2024-02-01T01:58:00Z</dcterms:created>
  <dc:creator>默默</dc:creator>
  <cp:lastModifiedBy>默默</cp:lastModifiedBy>
  <dcterms:modified xsi:type="dcterms:W3CDTF">2024-02-01T01:58:19Z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9F2BA085B3AE4CB086CB55BB996F7AB1_11</vt:lpwstr>
  </property>
</Properties>
</file>