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6A7E5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附件：</w:t>
      </w:r>
    </w:p>
    <w:p w14:paraId="5C89715F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59DC1AAD">
      <w:pPr>
        <w:spacing w:line="520" w:lineRule="exact"/>
        <w:ind w:firstLine="3080" w:firstLineChars="700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报 价 表</w:t>
      </w:r>
    </w:p>
    <w:p w14:paraId="66D5AC93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571DF019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tbl>
      <w:tblPr>
        <w:tblStyle w:val="2"/>
        <w:tblW w:w="8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3"/>
        <w:gridCol w:w="3491"/>
      </w:tblGrid>
      <w:tr w14:paraId="507D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D3C4C42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序号</w:t>
            </w:r>
          </w:p>
        </w:tc>
        <w:tc>
          <w:tcPr>
            <w:tcW w:w="3543" w:type="dxa"/>
          </w:tcPr>
          <w:p w14:paraId="0545279B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491" w:type="dxa"/>
          </w:tcPr>
          <w:p w14:paraId="403EFC1D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报价金额（人民币、元）</w:t>
            </w:r>
          </w:p>
        </w:tc>
      </w:tr>
      <w:tr w14:paraId="484A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8D47064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  <w:p w14:paraId="0EAB0AF8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14:paraId="3D0DDA17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宿州市产业投资控股集团有限公司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lang w:val="en-US" w:eastAsia="zh-CN"/>
              </w:rPr>
              <w:t>新马桥测绘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服务采购询价项目</w:t>
            </w:r>
          </w:p>
        </w:tc>
        <w:tc>
          <w:tcPr>
            <w:tcW w:w="3491" w:type="dxa"/>
          </w:tcPr>
          <w:p w14:paraId="42C5314F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 w14:paraId="6DBFDA1F"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3B944F1B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56DA5C67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6EA3CDF7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56BE7A7D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   报价人：</w:t>
      </w:r>
    </w:p>
    <w:p w14:paraId="4AD63A4C">
      <w:pPr>
        <w:spacing w:line="60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日期：  年   月   日</w:t>
      </w:r>
    </w:p>
    <w:p w14:paraId="0224A475"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52F84995"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5974BF04"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18526AFE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17E9D2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294F43E5"/>
    <w:rsid w:val="294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2024-06-25T08:08:00Z</dcterms:created>
  <dc:creator>默默</dc:creator>
  <cp:lastModifiedBy>默默</cp:lastModifiedBy>
  <dcterms:modified xsi:type="dcterms:W3CDTF">2024-06-25T08:08:18Z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AC11FCF2B6854E358F69EB6A0EF9CBA9_11</vt:lpwstr>
  </property>
</Properties>
</file>